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FD03D" w14:textId="62FB58B2" w:rsidR="007963AA" w:rsidRPr="00D34A9E" w:rsidRDefault="007963AA" w:rsidP="007963AA">
      <w:pPr>
        <w:widowControl w:val="0"/>
        <w:tabs>
          <w:tab w:val="left" w:pos="1701"/>
          <w:tab w:val="right" w:pos="9923"/>
        </w:tabs>
        <w:rPr>
          <w:rFonts w:eastAsia="MS Mincho"/>
          <w:b/>
          <w:sz w:val="24"/>
          <w:szCs w:val="24"/>
          <w:lang w:val="en-US" w:eastAsia="x-none"/>
        </w:rPr>
      </w:pPr>
      <w:r w:rsidRPr="00D34A9E">
        <w:rPr>
          <w:rFonts w:eastAsia="MS Mincho"/>
          <w:b/>
          <w:sz w:val="24"/>
          <w:szCs w:val="24"/>
          <w:lang w:val="en-US" w:eastAsia="x-none"/>
        </w:rPr>
        <w:t>3GPP TSG-RAN WG2 Meeting #123</w:t>
      </w:r>
      <w:r w:rsidRPr="00D34A9E">
        <w:rPr>
          <w:rFonts w:eastAsia="MS Mincho"/>
          <w:b/>
          <w:sz w:val="24"/>
          <w:szCs w:val="24"/>
          <w:lang w:val="en-US" w:eastAsia="x-none"/>
        </w:rPr>
        <w:tab/>
      </w:r>
      <w:r w:rsidR="005205C2" w:rsidRPr="00041D63">
        <w:rPr>
          <w:rFonts w:eastAsia="MS Mincho"/>
          <w:b/>
          <w:sz w:val="24"/>
          <w:szCs w:val="24"/>
          <w:lang w:val="en-US" w:eastAsia="x-none"/>
        </w:rPr>
        <w:t>R2-2307608</w:t>
      </w:r>
    </w:p>
    <w:p w14:paraId="4754A84D" w14:textId="77777777" w:rsidR="007963AA" w:rsidRPr="00D34A9E" w:rsidRDefault="007963AA" w:rsidP="007963AA">
      <w:pPr>
        <w:widowControl w:val="0"/>
        <w:tabs>
          <w:tab w:val="left" w:pos="1701"/>
          <w:tab w:val="right" w:pos="9923"/>
        </w:tabs>
        <w:rPr>
          <w:rFonts w:eastAsia="MS Mincho"/>
          <w:b/>
          <w:sz w:val="24"/>
          <w:szCs w:val="24"/>
          <w:lang w:val="en-US" w:eastAsia="x-none"/>
        </w:rPr>
      </w:pPr>
      <w:r w:rsidRPr="00D34A9E">
        <w:rPr>
          <w:rFonts w:eastAsia="MS Mincho"/>
          <w:b/>
          <w:sz w:val="24"/>
          <w:szCs w:val="24"/>
          <w:lang w:val="en-US" w:eastAsia="x-none"/>
        </w:rPr>
        <w:t>Toulouse, France, August 21-25, 2023</w:t>
      </w:r>
    </w:p>
    <w:p w14:paraId="7AEA34F4" w14:textId="77777777" w:rsidR="003A3737" w:rsidRDefault="00000000">
      <w:pPr>
        <w:tabs>
          <w:tab w:val="left" w:pos="1701"/>
          <w:tab w:val="right" w:pos="9639"/>
        </w:tabs>
        <w:spacing w:line="288" w:lineRule="auto"/>
        <w:rPr>
          <w:b/>
          <w:sz w:val="24"/>
          <w:szCs w:val="24"/>
        </w:rPr>
      </w:pPr>
      <w:r>
        <w:rPr>
          <w:b/>
          <w:sz w:val="24"/>
          <w:szCs w:val="24"/>
        </w:rPr>
        <w:tab/>
      </w:r>
    </w:p>
    <w:p w14:paraId="05FE7C44" w14:textId="77777777" w:rsidR="003A3737" w:rsidRDefault="00000000">
      <w:pPr>
        <w:tabs>
          <w:tab w:val="left" w:pos="1701"/>
          <w:tab w:val="right" w:pos="9639"/>
        </w:tabs>
        <w:spacing w:after="60" w:line="288" w:lineRule="auto"/>
        <w:rPr>
          <w:b/>
          <w:sz w:val="24"/>
          <w:szCs w:val="24"/>
        </w:rPr>
      </w:pPr>
      <w:r>
        <w:rPr>
          <w:b/>
          <w:sz w:val="24"/>
          <w:szCs w:val="24"/>
        </w:rPr>
        <w:t>Agenda Item:</w:t>
      </w:r>
      <w:r>
        <w:rPr>
          <w:b/>
          <w:sz w:val="24"/>
          <w:szCs w:val="24"/>
        </w:rPr>
        <w:tab/>
        <w:t xml:space="preserve">7.5.4.2 </w:t>
      </w:r>
    </w:p>
    <w:p w14:paraId="0EF1E77E" w14:textId="77777777" w:rsidR="003A3737" w:rsidRDefault="00000000">
      <w:pPr>
        <w:tabs>
          <w:tab w:val="left" w:pos="1701"/>
          <w:tab w:val="right" w:pos="9639"/>
        </w:tabs>
        <w:spacing w:after="60" w:line="288" w:lineRule="auto"/>
        <w:rPr>
          <w:b/>
          <w:sz w:val="24"/>
          <w:szCs w:val="24"/>
        </w:rPr>
      </w:pPr>
      <w:r>
        <w:rPr>
          <w:b/>
          <w:sz w:val="24"/>
          <w:szCs w:val="24"/>
        </w:rPr>
        <w:t xml:space="preserve">Source: </w:t>
      </w:r>
      <w:r>
        <w:rPr>
          <w:b/>
          <w:sz w:val="24"/>
          <w:szCs w:val="24"/>
        </w:rPr>
        <w:tab/>
        <w:t>Meta</w:t>
      </w:r>
    </w:p>
    <w:p w14:paraId="714A7562" w14:textId="77777777" w:rsidR="003A3737" w:rsidRDefault="00000000">
      <w:pPr>
        <w:tabs>
          <w:tab w:val="left" w:pos="1701"/>
          <w:tab w:val="right" w:pos="9639"/>
        </w:tabs>
        <w:spacing w:after="60" w:line="288" w:lineRule="auto"/>
        <w:rPr>
          <w:b/>
          <w:sz w:val="24"/>
          <w:szCs w:val="24"/>
        </w:rPr>
      </w:pPr>
      <w:r>
        <w:rPr>
          <w:b/>
          <w:sz w:val="24"/>
          <w:szCs w:val="24"/>
        </w:rPr>
        <w:t xml:space="preserve">Title:  </w:t>
      </w:r>
      <w:r>
        <w:rPr>
          <w:b/>
          <w:sz w:val="24"/>
          <w:szCs w:val="24"/>
        </w:rPr>
        <w:tab/>
        <w:t>Discussion on PDU Discard Operation for XR</w:t>
      </w:r>
    </w:p>
    <w:p w14:paraId="50861BAC" w14:textId="77777777" w:rsidR="003A3737" w:rsidRDefault="00000000">
      <w:pPr>
        <w:tabs>
          <w:tab w:val="left" w:pos="1701"/>
          <w:tab w:val="right" w:pos="9639"/>
        </w:tabs>
        <w:spacing w:after="60" w:line="288" w:lineRule="auto"/>
        <w:rPr>
          <w:b/>
          <w:sz w:val="24"/>
          <w:szCs w:val="24"/>
        </w:rPr>
      </w:pPr>
      <w:r>
        <w:rPr>
          <w:b/>
          <w:sz w:val="24"/>
          <w:szCs w:val="24"/>
        </w:rPr>
        <w:t>Document for:</w:t>
      </w:r>
      <w:r>
        <w:rPr>
          <w:b/>
          <w:sz w:val="24"/>
          <w:szCs w:val="24"/>
        </w:rPr>
        <w:tab/>
        <w:t>Discussion and Decision</w:t>
      </w:r>
    </w:p>
    <w:p w14:paraId="43E0850D" w14:textId="77777777" w:rsidR="003A3737" w:rsidRDefault="00000000">
      <w:pPr>
        <w:pStyle w:val="Heading1"/>
        <w:numPr>
          <w:ilvl w:val="0"/>
          <w:numId w:val="7"/>
        </w:numPr>
        <w:pBdr>
          <w:top w:val="single" w:sz="12" w:space="3" w:color="000000"/>
        </w:pBdr>
        <w:spacing w:before="240" w:after="180" w:line="240" w:lineRule="auto"/>
        <w:rPr>
          <w:sz w:val="30"/>
          <w:szCs w:val="30"/>
        </w:rPr>
      </w:pPr>
      <w:bookmarkStart w:id="0" w:name="_heading=h.1fob9te" w:colFirst="0" w:colLast="0"/>
      <w:bookmarkEnd w:id="0"/>
      <w:r>
        <w:rPr>
          <w:b/>
          <w:sz w:val="30"/>
          <w:szCs w:val="30"/>
        </w:rPr>
        <w:t>Introduction</w:t>
      </w:r>
    </w:p>
    <w:p w14:paraId="65A4A81C" w14:textId="77777777" w:rsidR="00EB14D5" w:rsidRPr="00CC476A" w:rsidRDefault="00EB14D5" w:rsidP="00EB14D5">
      <w:pPr>
        <w:spacing w:after="160" w:line="256" w:lineRule="auto"/>
        <w:ind w:right="-99"/>
      </w:pPr>
      <w:r w:rsidRPr="00CC476A">
        <w:t>In the RAN2#122 meeting, the following agreement was made:</w:t>
      </w:r>
    </w:p>
    <w:tbl>
      <w:tblPr>
        <w:tblStyle w:val="af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3A3737" w:rsidRPr="00CC476A" w14:paraId="472B8374" w14:textId="77777777">
        <w:tc>
          <w:tcPr>
            <w:tcW w:w="9360" w:type="dxa"/>
            <w:shd w:val="clear" w:color="auto" w:fill="auto"/>
            <w:tcMar>
              <w:top w:w="100" w:type="dxa"/>
              <w:left w:w="100" w:type="dxa"/>
              <w:bottom w:w="100" w:type="dxa"/>
              <w:right w:w="100" w:type="dxa"/>
            </w:tcMar>
          </w:tcPr>
          <w:p w14:paraId="235FAAA1" w14:textId="4DD549FE" w:rsidR="00EB14D5" w:rsidRPr="00CC476A" w:rsidRDefault="00EB14D5" w:rsidP="00EB14D5">
            <w:pPr>
              <w:pStyle w:val="Agreement"/>
              <w:numPr>
                <w:ilvl w:val="0"/>
                <w:numId w:val="11"/>
              </w:numPr>
              <w:overflowPunct/>
              <w:autoSpaceDE/>
              <w:autoSpaceDN/>
              <w:adjustRightInd/>
              <w:textAlignment w:val="auto"/>
              <w:rPr>
                <w:b w:val="0"/>
                <w:bCs/>
                <w:sz w:val="22"/>
                <w:szCs w:val="22"/>
                <w:lang w:val="en-US"/>
              </w:rPr>
            </w:pPr>
            <w:r w:rsidRPr="00CC476A">
              <w:rPr>
                <w:b w:val="0"/>
                <w:bCs/>
                <w:sz w:val="22"/>
                <w:szCs w:val="22"/>
                <w:lang w:val="en-US"/>
              </w:rPr>
              <w:t>PDU-set discard indication for UL is configured using RRC to handle the PDU Set based discard functionality (i.e.</w:t>
            </w:r>
            <w:r w:rsidR="003215BD">
              <w:rPr>
                <w:b w:val="0"/>
                <w:bCs/>
                <w:sz w:val="22"/>
                <w:szCs w:val="22"/>
                <w:lang w:val="en-US"/>
              </w:rPr>
              <w:t>,</w:t>
            </w:r>
            <w:r w:rsidRPr="00CC476A">
              <w:rPr>
                <w:b w:val="0"/>
                <w:bCs/>
                <w:sz w:val="22"/>
                <w:szCs w:val="22"/>
                <w:lang w:val="en-US"/>
              </w:rPr>
              <w:t xml:space="preserve"> whether UE discards all packets in PDU set when one PDU is discarded). The configuration is per PDCP entity.</w:t>
            </w:r>
          </w:p>
          <w:p w14:paraId="1287C414" w14:textId="77777777" w:rsidR="00EB14D5" w:rsidRPr="00CC476A" w:rsidRDefault="00EB14D5" w:rsidP="00EB14D5">
            <w:pPr>
              <w:pStyle w:val="Agreement"/>
              <w:numPr>
                <w:ilvl w:val="0"/>
                <w:numId w:val="11"/>
              </w:numPr>
              <w:overflowPunct/>
              <w:autoSpaceDE/>
              <w:autoSpaceDN/>
              <w:adjustRightInd/>
              <w:textAlignment w:val="auto"/>
              <w:rPr>
                <w:b w:val="0"/>
                <w:bCs/>
                <w:sz w:val="22"/>
                <w:szCs w:val="22"/>
              </w:rPr>
            </w:pPr>
            <w:r w:rsidRPr="00CC476A">
              <w:rPr>
                <w:b w:val="0"/>
                <w:bCs/>
                <w:sz w:val="22"/>
                <w:szCs w:val="22"/>
              </w:rPr>
              <w:t xml:space="preserve">Network indicates UE to apply PSI-based XR discard mechanism via dedicated signalling. </w:t>
            </w:r>
          </w:p>
          <w:p w14:paraId="7D79E311" w14:textId="77777777" w:rsidR="00EB14D5" w:rsidRPr="00CC476A" w:rsidRDefault="00EB14D5" w:rsidP="00EB14D5">
            <w:pPr>
              <w:pStyle w:val="Agreement"/>
              <w:numPr>
                <w:ilvl w:val="0"/>
                <w:numId w:val="11"/>
              </w:numPr>
              <w:overflowPunct/>
              <w:autoSpaceDE/>
              <w:autoSpaceDN/>
              <w:adjustRightInd/>
              <w:textAlignment w:val="auto"/>
              <w:rPr>
                <w:b w:val="0"/>
                <w:bCs/>
                <w:sz w:val="22"/>
                <w:szCs w:val="22"/>
              </w:rPr>
            </w:pPr>
            <w:r w:rsidRPr="00CC476A">
              <w:rPr>
                <w:b w:val="0"/>
                <w:bCs/>
                <w:sz w:val="22"/>
                <w:szCs w:val="22"/>
              </w:rPr>
              <w:t>FFS how/whether to minimize additional UL signalling after this indication.</w:t>
            </w:r>
          </w:p>
          <w:p w14:paraId="356D8F9E" w14:textId="14928786" w:rsidR="003A3737" w:rsidRPr="00CC476A" w:rsidRDefault="00EB14D5" w:rsidP="00EB14D5">
            <w:pPr>
              <w:pStyle w:val="Agreement"/>
              <w:numPr>
                <w:ilvl w:val="0"/>
                <w:numId w:val="11"/>
              </w:numPr>
              <w:overflowPunct/>
              <w:autoSpaceDE/>
              <w:autoSpaceDN/>
              <w:adjustRightInd/>
              <w:textAlignment w:val="auto"/>
              <w:rPr>
                <w:sz w:val="22"/>
                <w:szCs w:val="22"/>
              </w:rPr>
            </w:pPr>
            <w:r w:rsidRPr="00CC476A">
              <w:rPr>
                <w:b w:val="0"/>
                <w:bCs/>
                <w:sz w:val="22"/>
                <w:szCs w:val="22"/>
              </w:rPr>
              <w:t>FFS if the NW indication is a one-shot or also subsequent packets.</w:t>
            </w:r>
          </w:p>
        </w:tc>
      </w:tr>
    </w:tbl>
    <w:p w14:paraId="6B5ED7EC" w14:textId="77777777" w:rsidR="003A3737" w:rsidRPr="00CC476A" w:rsidRDefault="003A3737">
      <w:pPr>
        <w:tabs>
          <w:tab w:val="center" w:pos="4536"/>
          <w:tab w:val="right" w:pos="9072"/>
          <w:tab w:val="left" w:pos="1800"/>
        </w:tabs>
        <w:spacing w:line="240" w:lineRule="auto"/>
      </w:pPr>
    </w:p>
    <w:p w14:paraId="308E7052" w14:textId="77777777" w:rsidR="003A3737" w:rsidRPr="00CC476A" w:rsidRDefault="00000000">
      <w:pPr>
        <w:tabs>
          <w:tab w:val="center" w:pos="4536"/>
          <w:tab w:val="right" w:pos="9072"/>
          <w:tab w:val="left" w:pos="1800"/>
        </w:tabs>
        <w:spacing w:line="240" w:lineRule="auto"/>
      </w:pPr>
      <w:r w:rsidRPr="00CC476A">
        <w:t xml:space="preserve">In RAN#120, </w:t>
      </w:r>
    </w:p>
    <w:p w14:paraId="6377CFBB" w14:textId="77777777" w:rsidR="003A3737" w:rsidRPr="00CC476A" w:rsidRDefault="003A3737">
      <w:pPr>
        <w:widowControl w:val="0"/>
      </w:pPr>
    </w:p>
    <w:tbl>
      <w:tblPr>
        <w:tblStyle w:val="afb"/>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3A3737" w:rsidRPr="00CC476A" w14:paraId="09F910F9" w14:textId="77777777">
        <w:tc>
          <w:tcPr>
            <w:tcW w:w="9360" w:type="dxa"/>
            <w:shd w:val="clear" w:color="auto" w:fill="auto"/>
            <w:tcMar>
              <w:top w:w="100" w:type="dxa"/>
              <w:left w:w="100" w:type="dxa"/>
              <w:bottom w:w="100" w:type="dxa"/>
              <w:right w:w="100" w:type="dxa"/>
            </w:tcMar>
          </w:tcPr>
          <w:p w14:paraId="06691FE4" w14:textId="77777777" w:rsidR="003A3737" w:rsidRPr="00CC476A" w:rsidRDefault="00000000" w:rsidP="00EB14D5">
            <w:pPr>
              <w:pStyle w:val="ListParagraph"/>
              <w:widowControl w:val="0"/>
              <w:numPr>
                <w:ilvl w:val="0"/>
                <w:numId w:val="13"/>
              </w:numPr>
              <w:spacing w:line="240" w:lineRule="auto"/>
            </w:pPr>
            <w:r w:rsidRPr="00CC476A">
              <w:t>RAN2 to support timer-based discarding of UL transmit side of PDCP PDU/SDUs of a PDU set. FFS how this is modelled in PDCP specification, can be discussed in WI phase.</w:t>
            </w:r>
          </w:p>
        </w:tc>
      </w:tr>
    </w:tbl>
    <w:p w14:paraId="330CDB34" w14:textId="77777777" w:rsidR="003A3737" w:rsidRPr="00CC476A" w:rsidRDefault="003A3737">
      <w:pPr>
        <w:tabs>
          <w:tab w:val="center" w:pos="4536"/>
          <w:tab w:val="right" w:pos="9072"/>
          <w:tab w:val="left" w:pos="1800"/>
        </w:tabs>
        <w:spacing w:line="240" w:lineRule="auto"/>
      </w:pPr>
    </w:p>
    <w:p w14:paraId="0F421CF4" w14:textId="77777777" w:rsidR="003A3737" w:rsidRPr="00CC476A" w:rsidRDefault="003A3737">
      <w:pPr>
        <w:tabs>
          <w:tab w:val="center" w:pos="4536"/>
          <w:tab w:val="right" w:pos="9072"/>
          <w:tab w:val="left" w:pos="1800"/>
        </w:tabs>
        <w:spacing w:line="240" w:lineRule="auto"/>
      </w:pPr>
    </w:p>
    <w:p w14:paraId="765D85EB" w14:textId="77777777" w:rsidR="003A3737" w:rsidRPr="00CC476A" w:rsidRDefault="00000000">
      <w:pPr>
        <w:tabs>
          <w:tab w:val="center" w:pos="4536"/>
          <w:tab w:val="right" w:pos="9072"/>
          <w:tab w:val="left" w:pos="1800"/>
        </w:tabs>
        <w:spacing w:line="240" w:lineRule="auto"/>
      </w:pPr>
      <w:r w:rsidRPr="00CC476A">
        <w:t>In RAN#121</w:t>
      </w:r>
    </w:p>
    <w:p w14:paraId="7CE77AEF" w14:textId="77777777" w:rsidR="003A3737" w:rsidRPr="00CC476A" w:rsidRDefault="003A3737">
      <w:pPr>
        <w:tabs>
          <w:tab w:val="center" w:pos="4536"/>
          <w:tab w:val="right" w:pos="9072"/>
          <w:tab w:val="left" w:pos="1800"/>
        </w:tabs>
        <w:spacing w:line="240" w:lineRule="auto"/>
      </w:pPr>
    </w:p>
    <w:tbl>
      <w:tblPr>
        <w:tblStyle w:val="afc"/>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3A3737" w:rsidRPr="00CC476A" w14:paraId="3613E723" w14:textId="77777777">
        <w:tc>
          <w:tcPr>
            <w:tcW w:w="9360" w:type="dxa"/>
            <w:shd w:val="clear" w:color="auto" w:fill="auto"/>
            <w:tcMar>
              <w:top w:w="100" w:type="dxa"/>
              <w:left w:w="100" w:type="dxa"/>
              <w:bottom w:w="100" w:type="dxa"/>
              <w:right w:w="100" w:type="dxa"/>
            </w:tcMar>
          </w:tcPr>
          <w:p w14:paraId="576418AF" w14:textId="2A8ADA3B" w:rsidR="003A3737" w:rsidRPr="00CC476A" w:rsidRDefault="00000000" w:rsidP="00EB14D5">
            <w:pPr>
              <w:pStyle w:val="ListParagraph"/>
              <w:widowControl w:val="0"/>
              <w:numPr>
                <w:ilvl w:val="0"/>
                <w:numId w:val="13"/>
              </w:numPr>
              <w:spacing w:before="60" w:line="240" w:lineRule="auto"/>
            </w:pPr>
            <w:r w:rsidRPr="00CC476A">
              <w:t>RAN2 thinks PSI can be useful for PDU set-based discard. RAN2 aims to introduce a mechanism to allow UE to handle discarding of packets with different PSI in case of congestion. FFS for other cases.</w:t>
            </w:r>
          </w:p>
        </w:tc>
      </w:tr>
    </w:tbl>
    <w:p w14:paraId="34970355" w14:textId="77777777" w:rsidR="003A3737" w:rsidRPr="00CC476A" w:rsidRDefault="003A3737">
      <w:pPr>
        <w:tabs>
          <w:tab w:val="center" w:pos="4536"/>
          <w:tab w:val="right" w:pos="9072"/>
          <w:tab w:val="left" w:pos="1800"/>
        </w:tabs>
        <w:spacing w:line="240" w:lineRule="auto"/>
      </w:pPr>
    </w:p>
    <w:p w14:paraId="206790A6" w14:textId="77777777" w:rsidR="003A3737" w:rsidRPr="00CC476A" w:rsidRDefault="003A3737">
      <w:pPr>
        <w:tabs>
          <w:tab w:val="center" w:pos="4536"/>
          <w:tab w:val="right" w:pos="9072"/>
          <w:tab w:val="left" w:pos="1800"/>
        </w:tabs>
        <w:spacing w:line="240" w:lineRule="auto"/>
      </w:pPr>
    </w:p>
    <w:p w14:paraId="4024EFB2" w14:textId="77777777" w:rsidR="003A3737" w:rsidRPr="00CC476A" w:rsidRDefault="00000000">
      <w:pPr>
        <w:tabs>
          <w:tab w:val="center" w:pos="4536"/>
          <w:tab w:val="right" w:pos="9072"/>
          <w:tab w:val="left" w:pos="1800"/>
        </w:tabs>
        <w:spacing w:line="240" w:lineRule="auto"/>
      </w:pPr>
      <w:r w:rsidRPr="00CC476A">
        <w:t>In RAN#121bis-e</w:t>
      </w:r>
    </w:p>
    <w:p w14:paraId="640C4CC3" w14:textId="77777777" w:rsidR="003A3737" w:rsidRPr="00CC476A" w:rsidRDefault="003A3737">
      <w:pPr>
        <w:tabs>
          <w:tab w:val="center" w:pos="4536"/>
          <w:tab w:val="right" w:pos="9072"/>
          <w:tab w:val="left" w:pos="1800"/>
        </w:tabs>
        <w:spacing w:line="240" w:lineRule="auto"/>
      </w:pPr>
    </w:p>
    <w:tbl>
      <w:tblPr>
        <w:tblStyle w:val="afd"/>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3A3737" w:rsidRPr="00CC476A" w14:paraId="10FD80A7" w14:textId="77777777">
        <w:tc>
          <w:tcPr>
            <w:tcW w:w="9360" w:type="dxa"/>
            <w:shd w:val="clear" w:color="auto" w:fill="auto"/>
            <w:tcMar>
              <w:top w:w="100" w:type="dxa"/>
              <w:left w:w="100" w:type="dxa"/>
              <w:bottom w:w="100" w:type="dxa"/>
              <w:right w:w="100" w:type="dxa"/>
            </w:tcMar>
          </w:tcPr>
          <w:p w14:paraId="1317BEC0" w14:textId="53A9DA21" w:rsidR="003A3737" w:rsidRPr="00CC476A" w:rsidRDefault="00000000" w:rsidP="00EB14D5">
            <w:pPr>
              <w:pStyle w:val="ListParagraph"/>
              <w:widowControl w:val="0"/>
              <w:numPr>
                <w:ilvl w:val="0"/>
                <w:numId w:val="12"/>
              </w:numPr>
              <w:spacing w:before="60" w:line="240" w:lineRule="auto"/>
            </w:pPr>
            <w:r w:rsidRPr="00CC476A">
              <w:rPr>
                <w:bCs/>
              </w:rPr>
              <w:t>PDU set discard is modelled using the existing PDCP discard timer for the uplink. The timer is in network control.</w:t>
            </w:r>
          </w:p>
        </w:tc>
      </w:tr>
    </w:tbl>
    <w:p w14:paraId="683D4348" w14:textId="77777777" w:rsidR="003A3737" w:rsidRPr="00CC476A" w:rsidRDefault="003A3737">
      <w:pPr>
        <w:tabs>
          <w:tab w:val="center" w:pos="4536"/>
          <w:tab w:val="right" w:pos="9072"/>
          <w:tab w:val="left" w:pos="1800"/>
        </w:tabs>
        <w:spacing w:line="240" w:lineRule="auto"/>
      </w:pPr>
    </w:p>
    <w:p w14:paraId="114B1F57" w14:textId="77777777" w:rsidR="003A3737" w:rsidRPr="00CC476A" w:rsidRDefault="003A3737">
      <w:pPr>
        <w:tabs>
          <w:tab w:val="center" w:pos="4536"/>
          <w:tab w:val="right" w:pos="9072"/>
          <w:tab w:val="left" w:pos="1800"/>
        </w:tabs>
        <w:spacing w:line="240" w:lineRule="auto"/>
      </w:pPr>
    </w:p>
    <w:p w14:paraId="09FDFB97" w14:textId="523D6C1E" w:rsidR="003A3737" w:rsidRPr="00CC476A" w:rsidRDefault="00000000">
      <w:pPr>
        <w:tabs>
          <w:tab w:val="center" w:pos="4536"/>
          <w:tab w:val="right" w:pos="9072"/>
          <w:tab w:val="left" w:pos="1800"/>
        </w:tabs>
        <w:spacing w:line="240" w:lineRule="auto"/>
      </w:pPr>
      <w:r w:rsidRPr="00CC476A">
        <w:t xml:space="preserve">In this paper, we </w:t>
      </w:r>
      <w:r w:rsidR="00D34A9E" w:rsidRPr="00CC476A">
        <w:t xml:space="preserve">consider </w:t>
      </w:r>
      <w:r w:rsidRPr="00CC476A">
        <w:t xml:space="preserve">PDU Discard Operation based on the PDU Set framework for XR. </w:t>
      </w:r>
    </w:p>
    <w:p w14:paraId="6FA97F0F" w14:textId="77777777" w:rsidR="003A3737" w:rsidRDefault="003A3737">
      <w:pPr>
        <w:tabs>
          <w:tab w:val="center" w:pos="4536"/>
          <w:tab w:val="right" w:pos="9072"/>
          <w:tab w:val="left" w:pos="1800"/>
        </w:tabs>
        <w:spacing w:line="240" w:lineRule="auto"/>
        <w:rPr>
          <w:sz w:val="20"/>
          <w:szCs w:val="20"/>
        </w:rPr>
      </w:pPr>
    </w:p>
    <w:p w14:paraId="547C4CEC" w14:textId="77777777" w:rsidR="003A3737" w:rsidRDefault="003A3737">
      <w:pPr>
        <w:tabs>
          <w:tab w:val="center" w:pos="4536"/>
          <w:tab w:val="right" w:pos="9072"/>
          <w:tab w:val="left" w:pos="1800"/>
        </w:tabs>
        <w:spacing w:line="240" w:lineRule="auto"/>
        <w:rPr>
          <w:sz w:val="20"/>
          <w:szCs w:val="20"/>
        </w:rPr>
      </w:pPr>
    </w:p>
    <w:p w14:paraId="3F9FD7EB" w14:textId="77777777" w:rsidR="003A3737" w:rsidRDefault="00000000" w:rsidP="00D34A9E">
      <w:pPr>
        <w:pStyle w:val="Heading1"/>
        <w:numPr>
          <w:ilvl w:val="0"/>
          <w:numId w:val="7"/>
        </w:numPr>
        <w:pBdr>
          <w:top w:val="single" w:sz="12" w:space="3" w:color="000000"/>
        </w:pBdr>
        <w:spacing w:before="240" w:after="180" w:line="240" w:lineRule="auto"/>
        <w:rPr>
          <w:b/>
          <w:sz w:val="30"/>
          <w:szCs w:val="30"/>
        </w:rPr>
      </w:pPr>
      <w:bookmarkStart w:id="1" w:name="_heading=h.3znysh7" w:colFirst="0" w:colLast="0"/>
      <w:bookmarkEnd w:id="1"/>
      <w:r w:rsidRPr="00D34A9E">
        <w:rPr>
          <w:b/>
          <w:sz w:val="30"/>
          <w:szCs w:val="30"/>
        </w:rPr>
        <w:t>Discussion</w:t>
      </w:r>
    </w:p>
    <w:p w14:paraId="01A92706" w14:textId="4679277E" w:rsidR="008C574E" w:rsidRDefault="008C574E" w:rsidP="008C574E">
      <w:r>
        <w:t xml:space="preserve">In the RAN2#122 meeting, PSI-based XR discard mechanism was discussed. When </w:t>
      </w:r>
      <w:r w:rsidR="00DE4A76">
        <w:t xml:space="preserve">congestion occurs, the network sends PDU-set discard indication for UL via RRC signaling. The UE performs PDU discard to mitigate UL congestion. </w:t>
      </w:r>
    </w:p>
    <w:p w14:paraId="54073425" w14:textId="77777777" w:rsidR="00DE4A76" w:rsidRDefault="00DE4A76" w:rsidP="008C574E"/>
    <w:p w14:paraId="17ED3834" w14:textId="06BA8F1E" w:rsidR="008C574E" w:rsidRDefault="00DE4A76" w:rsidP="008C574E">
      <w:r>
        <w:t>In terms of the effectiveness of UL congestion mitigation, PSI indication alone may not be sufficient. This is because the UL congestion is commonly caused by large data sizes or high network loads. For example, for XR traffic, UL pose control or control data may be classified as low-importance data. However, the data packets are small compared to videos and audios. Discarding</w:t>
      </w:r>
      <w:r w:rsidR="00F96A9C">
        <w:t xml:space="preserve"> low-importance but small-sized data may turn out to be not effective in solving c</w:t>
      </w:r>
      <w:r w:rsidR="008C574E">
        <w:t xml:space="preserve">ongestion issues. The more effective way to improve congestion performance is to reduce the network load by discarding large packets. By discarding the PDU sets with high data rates, the network congestion will be improved quickly. </w:t>
      </w:r>
    </w:p>
    <w:p w14:paraId="30E25BEC" w14:textId="77777777" w:rsidR="00F96A9C" w:rsidRDefault="00F96A9C" w:rsidP="008C574E"/>
    <w:p w14:paraId="0543C367" w14:textId="77FB08D8" w:rsidR="00F96A9C" w:rsidRDefault="00F96A9C" w:rsidP="008C574E">
      <w:pPr>
        <w:rPr>
          <w:b/>
          <w:bCs/>
        </w:rPr>
      </w:pPr>
      <w:r w:rsidRPr="00F96A9C">
        <w:rPr>
          <w:b/>
          <w:bCs/>
        </w:rPr>
        <w:t xml:space="preserve">Observation 1: PSI alone </w:t>
      </w:r>
      <w:r>
        <w:rPr>
          <w:b/>
          <w:bCs/>
        </w:rPr>
        <w:t xml:space="preserve">is not </w:t>
      </w:r>
      <w:r w:rsidRPr="00F96A9C">
        <w:rPr>
          <w:b/>
          <w:bCs/>
        </w:rPr>
        <w:t xml:space="preserve">sufficient for PDU discard to mitigate UL congestion. </w:t>
      </w:r>
    </w:p>
    <w:p w14:paraId="7EA69464" w14:textId="77777777" w:rsidR="00F96A9C" w:rsidRDefault="00F96A9C" w:rsidP="008C574E">
      <w:pPr>
        <w:rPr>
          <w:b/>
          <w:bCs/>
        </w:rPr>
      </w:pPr>
    </w:p>
    <w:p w14:paraId="7406F00C" w14:textId="4DD30A18" w:rsidR="00F96A9C" w:rsidRPr="00F96A9C" w:rsidRDefault="00F96A9C" w:rsidP="008C574E">
      <w:pPr>
        <w:rPr>
          <w:b/>
          <w:bCs/>
        </w:rPr>
      </w:pPr>
      <w:r>
        <w:rPr>
          <w:b/>
          <w:bCs/>
        </w:rPr>
        <w:t>Proposal 1: Under UL congestion, discard PDU sets with high data rate (</w:t>
      </w:r>
      <w:r w:rsidR="0008217E">
        <w:rPr>
          <w:b/>
          <w:bCs/>
        </w:rPr>
        <w:t>regardless</w:t>
      </w:r>
      <w:r>
        <w:rPr>
          <w:b/>
          <w:bCs/>
        </w:rPr>
        <w:t xml:space="preserve"> of their importance) first and discard PDU sets with high importance last. </w:t>
      </w:r>
    </w:p>
    <w:p w14:paraId="0179CCDB" w14:textId="77777777" w:rsidR="00F96A9C" w:rsidRDefault="00F96A9C" w:rsidP="008C574E"/>
    <w:p w14:paraId="130528AA" w14:textId="77777777" w:rsidR="00645AE9" w:rsidRDefault="00645AE9" w:rsidP="00D34A9E">
      <w:r>
        <w:t xml:space="preserve">The UL channel condition and network congestion states can vary rapidly. When network congestion improves, it is important for the network to send subsequent signaling to the UE to disable PDU discard operation. </w:t>
      </w:r>
    </w:p>
    <w:p w14:paraId="3C1C0398" w14:textId="77777777" w:rsidR="00645AE9" w:rsidRDefault="00645AE9" w:rsidP="00D34A9E"/>
    <w:p w14:paraId="2DF4E456" w14:textId="553581B0" w:rsidR="00D34A9E" w:rsidRPr="00D34A9E" w:rsidRDefault="00645AE9" w:rsidP="00D34A9E">
      <w:r>
        <w:rPr>
          <w:b/>
          <w:bCs/>
        </w:rPr>
        <w:t xml:space="preserve">Proposal 2: When UL congestion improves, the network sends subsequent signaling to the UE. </w:t>
      </w:r>
    </w:p>
    <w:p w14:paraId="68C4299A" w14:textId="51DD89DD" w:rsidR="003A3737" w:rsidRDefault="00000000" w:rsidP="00645AE9">
      <w:pPr>
        <w:pStyle w:val="Heading1"/>
        <w:numPr>
          <w:ilvl w:val="0"/>
          <w:numId w:val="7"/>
        </w:numPr>
        <w:pBdr>
          <w:top w:val="single" w:sz="12" w:space="3" w:color="000000"/>
        </w:pBdr>
        <w:spacing w:before="240" w:after="180" w:line="240" w:lineRule="auto"/>
        <w:rPr>
          <w:b/>
          <w:sz w:val="30"/>
          <w:szCs w:val="30"/>
        </w:rPr>
      </w:pPr>
      <w:bookmarkStart w:id="2" w:name="_heading=h.a4eddzq1gvvh" w:colFirst="0" w:colLast="0"/>
      <w:bookmarkStart w:id="3" w:name="_heading=h.b0elgo7js15t" w:colFirst="0" w:colLast="0"/>
      <w:bookmarkStart w:id="4" w:name="_heading=h.4d34og8" w:colFirst="0" w:colLast="0"/>
      <w:bookmarkEnd w:id="2"/>
      <w:bookmarkEnd w:id="3"/>
      <w:bookmarkEnd w:id="4"/>
      <w:r w:rsidRPr="00D34A9E">
        <w:rPr>
          <w:b/>
          <w:sz w:val="30"/>
          <w:szCs w:val="30"/>
        </w:rPr>
        <w:t xml:space="preserve">Conclusion </w:t>
      </w:r>
    </w:p>
    <w:p w14:paraId="6BCA50B0" w14:textId="28CAAC70" w:rsidR="00645AE9" w:rsidRDefault="00645AE9" w:rsidP="00645AE9">
      <w:pPr>
        <w:tabs>
          <w:tab w:val="center" w:pos="4536"/>
          <w:tab w:val="right" w:pos="9072"/>
          <w:tab w:val="left" w:pos="1800"/>
        </w:tabs>
        <w:spacing w:line="240" w:lineRule="auto"/>
      </w:pPr>
      <w:r w:rsidRPr="00CC476A">
        <w:t xml:space="preserve">In this paper, we </w:t>
      </w:r>
      <w:r>
        <w:t>discuss</w:t>
      </w:r>
      <w:r w:rsidRPr="00CC476A">
        <w:t xml:space="preserve"> PDU Discard Operation </w:t>
      </w:r>
      <w:r>
        <w:t xml:space="preserve">in the presence of UL congestion. </w:t>
      </w:r>
      <w:r w:rsidRPr="00CC476A">
        <w:t xml:space="preserve"> </w:t>
      </w:r>
    </w:p>
    <w:p w14:paraId="2CA604AB" w14:textId="77777777" w:rsidR="00645AE9" w:rsidRPr="00CC476A" w:rsidRDefault="00645AE9" w:rsidP="00645AE9">
      <w:pPr>
        <w:tabs>
          <w:tab w:val="center" w:pos="4536"/>
          <w:tab w:val="right" w:pos="9072"/>
          <w:tab w:val="left" w:pos="1800"/>
        </w:tabs>
        <w:spacing w:line="240" w:lineRule="auto"/>
      </w:pPr>
    </w:p>
    <w:p w14:paraId="277E6C28" w14:textId="77777777" w:rsidR="00645AE9" w:rsidRPr="00645AE9" w:rsidRDefault="00645AE9" w:rsidP="00645AE9">
      <w:pPr>
        <w:rPr>
          <w:b/>
          <w:bCs/>
        </w:rPr>
      </w:pPr>
      <w:r w:rsidRPr="00645AE9">
        <w:rPr>
          <w:b/>
          <w:bCs/>
        </w:rPr>
        <w:t xml:space="preserve">Observation 1: PSI alone is not sufficient for PDU discard to mitigate UL congestion. </w:t>
      </w:r>
    </w:p>
    <w:p w14:paraId="4F4D8EC2" w14:textId="77777777" w:rsidR="00645AE9" w:rsidRDefault="00645AE9" w:rsidP="00645AE9">
      <w:pPr>
        <w:rPr>
          <w:b/>
          <w:bCs/>
        </w:rPr>
      </w:pPr>
    </w:p>
    <w:p w14:paraId="28BA756B" w14:textId="6E3701D1" w:rsidR="00645AE9" w:rsidRDefault="00645AE9" w:rsidP="00645AE9">
      <w:pPr>
        <w:rPr>
          <w:b/>
          <w:bCs/>
        </w:rPr>
      </w:pPr>
      <w:r w:rsidRPr="00645AE9">
        <w:rPr>
          <w:b/>
          <w:bCs/>
        </w:rPr>
        <w:t xml:space="preserve">Proposal 1: Under UL congestion, discard PDU sets with high data rate (irrespective of their importance) first and discard PDU sets with high importance last. </w:t>
      </w:r>
    </w:p>
    <w:p w14:paraId="212F5B8E" w14:textId="77777777" w:rsidR="00645AE9" w:rsidRDefault="00645AE9" w:rsidP="00645AE9">
      <w:pPr>
        <w:rPr>
          <w:b/>
          <w:bCs/>
        </w:rPr>
      </w:pPr>
    </w:p>
    <w:p w14:paraId="43185200" w14:textId="36246E1D" w:rsidR="003A3737" w:rsidRDefault="00645AE9">
      <w:pPr>
        <w:rPr>
          <w:b/>
          <w:bCs/>
        </w:rPr>
      </w:pPr>
      <w:r>
        <w:rPr>
          <w:b/>
          <w:bCs/>
        </w:rPr>
        <w:t xml:space="preserve">Proposal 2: When UL congestion improves, the network sends subsequent signaling to the UE. </w:t>
      </w:r>
    </w:p>
    <w:p w14:paraId="1461E654" w14:textId="18AA2FD1" w:rsidR="00CA1959" w:rsidRDefault="00CA1959" w:rsidP="00CA1959">
      <w:pPr>
        <w:pStyle w:val="Heading1"/>
        <w:numPr>
          <w:ilvl w:val="0"/>
          <w:numId w:val="7"/>
        </w:numPr>
        <w:pBdr>
          <w:top w:val="single" w:sz="12" w:space="3" w:color="000000"/>
        </w:pBdr>
        <w:spacing w:before="240" w:after="180" w:line="240" w:lineRule="auto"/>
        <w:rPr>
          <w:b/>
          <w:sz w:val="30"/>
          <w:szCs w:val="30"/>
        </w:rPr>
      </w:pPr>
      <w:bookmarkStart w:id="5" w:name="_Hlk142571248"/>
      <w:r>
        <w:rPr>
          <w:b/>
          <w:sz w:val="30"/>
          <w:szCs w:val="30"/>
        </w:rPr>
        <w:t>Reference</w:t>
      </w:r>
      <w:r w:rsidR="00AF64CD">
        <w:rPr>
          <w:b/>
          <w:sz w:val="30"/>
          <w:szCs w:val="30"/>
        </w:rPr>
        <w:t>s</w:t>
      </w:r>
      <w:r w:rsidRPr="00D34A9E">
        <w:rPr>
          <w:b/>
          <w:sz w:val="30"/>
          <w:szCs w:val="30"/>
        </w:rPr>
        <w:t xml:space="preserve"> </w:t>
      </w:r>
    </w:p>
    <w:p w14:paraId="0A15B814" w14:textId="0E50A14B" w:rsidR="00CA1959" w:rsidRPr="00CA1959" w:rsidRDefault="00CA1959" w:rsidP="00CA1959">
      <w:r>
        <w:t xml:space="preserve">[1] </w:t>
      </w:r>
      <w:r w:rsidRPr="00CA1959">
        <w:t xml:space="preserve">RAN2 </w:t>
      </w:r>
      <w:r w:rsidR="00CC571E">
        <w:t>C</w:t>
      </w:r>
      <w:r w:rsidRPr="00CA1959">
        <w:t xml:space="preserve">hairman </w:t>
      </w:r>
      <w:r w:rsidR="00CC571E">
        <w:t>N</w:t>
      </w:r>
      <w:r w:rsidRPr="00CA1959">
        <w:t>otes from RAN2#122, May 2023.</w:t>
      </w:r>
    </w:p>
    <w:bookmarkEnd w:id="5"/>
    <w:p w14:paraId="0B201210" w14:textId="038212D6" w:rsidR="002B09E9" w:rsidRPr="002423C2" w:rsidRDefault="00AF64CD" w:rsidP="00CA1959">
      <w:pPr>
        <w:rPr>
          <w:lang w:val="en-GB"/>
        </w:rPr>
      </w:pPr>
      <w:r>
        <w:t xml:space="preserve">[2] </w:t>
      </w:r>
      <w:r w:rsidRPr="00F738C4">
        <w:t>R2-2306402</w:t>
      </w:r>
      <w:r>
        <w:t xml:space="preserve"> </w:t>
      </w:r>
      <w:r w:rsidRPr="00F738C4">
        <w:t>Discussion on PDU Discard Operation for XR</w:t>
      </w:r>
      <w:r w:rsidR="002423C2">
        <w:t>,</w:t>
      </w:r>
      <w:r w:rsidR="002423C2">
        <w:rPr>
          <w:lang w:val="en-GB"/>
        </w:rPr>
        <w:t xml:space="preserve"> </w:t>
      </w:r>
      <w:r w:rsidR="002423C2" w:rsidRPr="00956F72">
        <w:rPr>
          <w:lang w:val="en-GB"/>
        </w:rPr>
        <w:t>Meta USA</w:t>
      </w:r>
    </w:p>
    <w:sectPr w:rsidR="002B09E9" w:rsidRPr="002423C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64185"/>
    <w:multiLevelType w:val="hybridMultilevel"/>
    <w:tmpl w:val="C05049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6B840BC"/>
    <w:multiLevelType w:val="multilevel"/>
    <w:tmpl w:val="809C4F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357B7118"/>
    <w:multiLevelType w:val="multilevel"/>
    <w:tmpl w:val="D8AAA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62276E7"/>
    <w:multiLevelType w:val="multilevel"/>
    <w:tmpl w:val="97EA55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65575A4"/>
    <w:multiLevelType w:val="hybridMultilevel"/>
    <w:tmpl w:val="B2060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812426"/>
    <w:multiLevelType w:val="multilevel"/>
    <w:tmpl w:val="1678370C"/>
    <w:lvl w:ilvl="0">
      <w:start w:val="1"/>
      <w:numFmt w:val="decimal"/>
      <w:lvlText w:val="%1"/>
      <w:lvlJc w:val="left"/>
      <w:pPr>
        <w:ind w:left="432" w:hanging="432"/>
      </w:pPr>
      <w:rPr>
        <w:b/>
      </w:rPr>
    </w:lvl>
    <w:lvl w:ilvl="1">
      <w:start w:val="1"/>
      <w:numFmt w:val="decimal"/>
      <w:lvlText w:val="%1.%2"/>
      <w:lvlJc w:val="left"/>
      <w:pPr>
        <w:ind w:left="76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990659D"/>
    <w:multiLevelType w:val="hybridMultilevel"/>
    <w:tmpl w:val="022A5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E87E2D"/>
    <w:multiLevelType w:val="multilevel"/>
    <w:tmpl w:val="D6A65F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3006084"/>
    <w:multiLevelType w:val="hybridMultilevel"/>
    <w:tmpl w:val="CD108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B37939"/>
    <w:multiLevelType w:val="hybridMultilevel"/>
    <w:tmpl w:val="9886E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80155C"/>
    <w:multiLevelType w:val="multilevel"/>
    <w:tmpl w:val="5EE289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766EB4"/>
    <w:multiLevelType w:val="multilevel"/>
    <w:tmpl w:val="9564A6C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16cid:durableId="565342544">
    <w:abstractNumId w:val="3"/>
  </w:num>
  <w:num w:numId="2" w16cid:durableId="70928515">
    <w:abstractNumId w:val="2"/>
  </w:num>
  <w:num w:numId="3" w16cid:durableId="949511551">
    <w:abstractNumId w:val="1"/>
  </w:num>
  <w:num w:numId="4" w16cid:durableId="1103964200">
    <w:abstractNumId w:val="12"/>
  </w:num>
  <w:num w:numId="5" w16cid:durableId="1268385059">
    <w:abstractNumId w:val="7"/>
  </w:num>
  <w:num w:numId="6" w16cid:durableId="1946187185">
    <w:abstractNumId w:val="10"/>
  </w:num>
  <w:num w:numId="7" w16cid:durableId="353314206">
    <w:abstractNumId w:val="5"/>
  </w:num>
  <w:num w:numId="8" w16cid:durableId="1347513557">
    <w:abstractNumId w:val="11"/>
  </w:num>
  <w:num w:numId="9" w16cid:durableId="766656414">
    <w:abstractNumId w:val="6"/>
  </w:num>
  <w:num w:numId="10" w16cid:durableId="963006609">
    <w:abstractNumId w:val="0"/>
  </w:num>
  <w:num w:numId="11" w16cid:durableId="63337938">
    <w:abstractNumId w:val="8"/>
  </w:num>
  <w:num w:numId="12" w16cid:durableId="866063813">
    <w:abstractNumId w:val="9"/>
  </w:num>
  <w:num w:numId="13" w16cid:durableId="8981773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737"/>
    <w:rsid w:val="00041D63"/>
    <w:rsid w:val="0008217E"/>
    <w:rsid w:val="002423C2"/>
    <w:rsid w:val="002B09E9"/>
    <w:rsid w:val="003215BD"/>
    <w:rsid w:val="003A3737"/>
    <w:rsid w:val="003E0802"/>
    <w:rsid w:val="004B42D5"/>
    <w:rsid w:val="005205C2"/>
    <w:rsid w:val="00556D42"/>
    <w:rsid w:val="00645AE9"/>
    <w:rsid w:val="007963AA"/>
    <w:rsid w:val="008C574E"/>
    <w:rsid w:val="009705ED"/>
    <w:rsid w:val="00AE67CE"/>
    <w:rsid w:val="00AF64CD"/>
    <w:rsid w:val="00CA1959"/>
    <w:rsid w:val="00CC476A"/>
    <w:rsid w:val="00CC571E"/>
    <w:rsid w:val="00D34A9E"/>
    <w:rsid w:val="00DE4A76"/>
    <w:rsid w:val="00EB14D5"/>
    <w:rsid w:val="00F9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6366F"/>
  <w15:docId w15:val="{F2907044-5BAD-8940-B85B-A1AADA4CE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EB14D5"/>
    <w:pPr>
      <w:ind w:left="720"/>
      <w:contextualSpacing/>
    </w:pPr>
  </w:style>
  <w:style w:type="paragraph" w:customStyle="1" w:styleId="Agreement">
    <w:name w:val="Agreement"/>
    <w:basedOn w:val="Normal"/>
    <w:next w:val="Normal"/>
    <w:uiPriority w:val="99"/>
    <w:qFormat/>
    <w:rsid w:val="00EB14D5"/>
    <w:pPr>
      <w:numPr>
        <w:numId w:val="8"/>
      </w:numPr>
      <w:tabs>
        <w:tab w:val="num" w:pos="1619"/>
      </w:tabs>
      <w:overflowPunct w:val="0"/>
      <w:autoSpaceDE w:val="0"/>
      <w:autoSpaceDN w:val="0"/>
      <w:adjustRightInd w:val="0"/>
      <w:spacing w:before="60" w:line="240" w:lineRule="auto"/>
      <w:ind w:left="1616" w:hanging="357"/>
      <w:textAlignment w:val="baseline"/>
    </w:pPr>
    <w:rPr>
      <w:rFonts w:eastAsia="Times New Roman"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0456877">
      <w:bodyDiv w:val="1"/>
      <w:marLeft w:val="0"/>
      <w:marRight w:val="0"/>
      <w:marTop w:val="0"/>
      <w:marBottom w:val="0"/>
      <w:divBdr>
        <w:top w:val="none" w:sz="0" w:space="0" w:color="auto"/>
        <w:left w:val="none" w:sz="0" w:space="0" w:color="auto"/>
        <w:bottom w:val="none" w:sz="0" w:space="0" w:color="auto"/>
        <w:right w:val="none" w:sz="0" w:space="0" w:color="auto"/>
      </w:divBdr>
      <w:divsChild>
        <w:div w:id="1798988334">
          <w:marLeft w:val="0"/>
          <w:marRight w:val="75"/>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D3BnFl6Ikyt0Gah3abKSIBEjAVg==">AMUW2mUHajQyXA7vaBo8a/FXlsJi0eM4av1LqEz4reCcnSEZ/GACb0Nq+cW5xO0Dv+9WyW068cn/K47fiOJb5D7HIB5JH5xXEltuQBZagQJzewSssi6ZakwuY+XyfZWspl3Dg78Dz6Bwwb49zvCBfhYgfUhenNTLyoq8L8RvVjiKjMdfTEGelzY7fFg3YA7cbMVPu6TI3LWKo8Z/qzu6AgZOdAQ/mYENVXkU18no02sGlKam2BHCwM2R4cZ29cCNLrvcUNa/1Hn7</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2</Pages>
  <Words>508</Words>
  <Characters>2901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liwenyu@meta.com</dc:creator>
  <cp:lastModifiedBy>Grace Yu</cp:lastModifiedBy>
  <cp:revision>10</cp:revision>
  <dcterms:created xsi:type="dcterms:W3CDTF">2023-08-09T17:41:00Z</dcterms:created>
  <dcterms:modified xsi:type="dcterms:W3CDTF">2023-08-10T23:02:00Z</dcterms:modified>
</cp:coreProperties>
</file>